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193F8A" w:rsidRPr="00193F8A" w14:paraId="20989433" w14:textId="77777777" w:rsidTr="4F61CA30">
        <w:tc>
          <w:tcPr>
            <w:tcW w:w="9747" w:type="dxa"/>
            <w:gridSpan w:val="2"/>
          </w:tcPr>
          <w:p w14:paraId="660D202F" w14:textId="3F2F7642" w:rsidR="00193F8A" w:rsidRPr="00193F8A" w:rsidRDefault="00193F8A" w:rsidP="00193F8A">
            <w:pPr>
              <w:rPr>
                <w:b/>
                <w:bCs/>
                <w:sz w:val="40"/>
                <w:szCs w:val="40"/>
                <w:lang w:val="is-IS"/>
              </w:rPr>
            </w:pPr>
            <w:r w:rsidRPr="00193F8A">
              <w:rPr>
                <w:b/>
                <w:bCs/>
                <w:sz w:val="40"/>
                <w:szCs w:val="40"/>
                <w:lang w:val="is-IS"/>
              </w:rPr>
              <w:t>Kennsluvegleiðing</w:t>
            </w:r>
          </w:p>
        </w:tc>
      </w:tr>
      <w:tr w:rsidR="4F61CA30" w:rsidRPr="00193F8A" w14:paraId="37053EA4" w14:textId="77777777" w:rsidTr="0012291D">
        <w:trPr>
          <w:trHeight w:val="419"/>
        </w:trPr>
        <w:tc>
          <w:tcPr>
            <w:tcW w:w="9747" w:type="dxa"/>
            <w:gridSpan w:val="2"/>
          </w:tcPr>
          <w:p w14:paraId="7081A669" w14:textId="77777777" w:rsidR="00193F8A" w:rsidRPr="00193F8A" w:rsidRDefault="00193F8A" w:rsidP="00193F8A">
            <w:pPr>
              <w:rPr>
                <w:b/>
                <w:bCs/>
                <w:sz w:val="24"/>
                <w:szCs w:val="24"/>
                <w:lang w:val="is-IS"/>
              </w:rPr>
            </w:pPr>
            <w:r w:rsidRPr="00193F8A">
              <w:rPr>
                <w:b/>
                <w:bCs/>
                <w:sz w:val="24"/>
                <w:szCs w:val="24"/>
                <w:lang w:val="is-IS"/>
              </w:rPr>
              <w:t xml:space="preserve">Titill á kennslueiningu: </w:t>
            </w:r>
          </w:p>
          <w:p w14:paraId="34D41C82" w14:textId="5F86D14E" w:rsidR="5D144638" w:rsidRPr="00193F8A" w:rsidRDefault="00193F8A" w:rsidP="00193F8A">
            <w:pPr>
              <w:rPr>
                <w:sz w:val="24"/>
                <w:szCs w:val="24"/>
                <w:lang w:val="is-IS"/>
              </w:rPr>
            </w:pPr>
            <w:r w:rsidRPr="00193F8A">
              <w:rPr>
                <w:sz w:val="24"/>
                <w:szCs w:val="24"/>
                <w:lang w:val="is-IS"/>
              </w:rPr>
              <w:t>3.4.1 Hvers vegna endurvinnur tegl?</w:t>
            </w:r>
          </w:p>
        </w:tc>
      </w:tr>
      <w:tr w:rsidR="00C8017B" w:rsidRPr="00193F8A" w14:paraId="256CF6AC" w14:textId="77777777" w:rsidTr="4F61CA30">
        <w:trPr>
          <w:trHeight w:val="855"/>
        </w:trPr>
        <w:tc>
          <w:tcPr>
            <w:tcW w:w="5282" w:type="dxa"/>
          </w:tcPr>
          <w:p w14:paraId="3D7F92DC" w14:textId="77777777" w:rsidR="00193F8A" w:rsidRPr="00193F8A" w:rsidRDefault="00193F8A" w:rsidP="00193F8A">
            <w:pPr>
              <w:rPr>
                <w:b/>
                <w:bCs/>
                <w:sz w:val="24"/>
                <w:szCs w:val="24"/>
                <w:lang w:val="is-IS"/>
              </w:rPr>
            </w:pPr>
            <w:r w:rsidRPr="00193F8A">
              <w:rPr>
                <w:b/>
                <w:bCs/>
                <w:sz w:val="24"/>
                <w:szCs w:val="24"/>
                <w:lang w:val="is-IS"/>
              </w:rPr>
              <w:t xml:space="preserve">Þema:  </w:t>
            </w:r>
          </w:p>
          <w:p w14:paraId="600BBA34" w14:textId="77777777" w:rsidR="00193F8A" w:rsidRPr="00193F8A" w:rsidRDefault="00193F8A" w:rsidP="00193F8A">
            <w:pPr>
              <w:rPr>
                <w:sz w:val="24"/>
                <w:szCs w:val="24"/>
                <w:lang w:val="is-IS"/>
              </w:rPr>
            </w:pPr>
            <w:r w:rsidRPr="00193F8A">
              <w:rPr>
                <w:sz w:val="24"/>
                <w:szCs w:val="24"/>
                <w:lang w:val="is-IS"/>
              </w:rPr>
              <w:t xml:space="preserve">Endurvinnsla </w:t>
            </w:r>
          </w:p>
          <w:p w14:paraId="5D364B2F" w14:textId="77777777" w:rsidR="00193F8A" w:rsidRPr="00193F8A" w:rsidRDefault="00193F8A" w:rsidP="00193F8A">
            <w:pPr>
              <w:rPr>
                <w:sz w:val="24"/>
                <w:szCs w:val="24"/>
                <w:lang w:val="is-IS"/>
              </w:rPr>
            </w:pPr>
            <w:r w:rsidRPr="00193F8A">
              <w:rPr>
                <w:sz w:val="24"/>
                <w:szCs w:val="24"/>
                <w:lang w:val="is-IS"/>
              </w:rPr>
              <w:t xml:space="preserve">Áhrif loftslagsins </w:t>
            </w:r>
          </w:p>
          <w:p w14:paraId="239727C3" w14:textId="77777777" w:rsidR="00193F8A" w:rsidRPr="00193F8A" w:rsidRDefault="00193F8A" w:rsidP="00193F8A">
            <w:pPr>
              <w:rPr>
                <w:sz w:val="24"/>
                <w:szCs w:val="24"/>
                <w:lang w:val="is-IS"/>
              </w:rPr>
            </w:pPr>
            <w:r w:rsidRPr="00193F8A">
              <w:rPr>
                <w:sz w:val="24"/>
                <w:szCs w:val="24"/>
                <w:lang w:val="is-IS"/>
              </w:rPr>
              <w:t xml:space="preserve">Raftækiþörf </w:t>
            </w:r>
          </w:p>
          <w:p w14:paraId="2CF96B44" w14:textId="06EF40D7" w:rsidR="00A97C39" w:rsidRPr="00193F8A" w:rsidRDefault="00193F8A" w:rsidP="00193F8A">
            <w:pPr>
              <w:rPr>
                <w:sz w:val="24"/>
                <w:szCs w:val="24"/>
                <w:lang w:val="is-IS"/>
              </w:rPr>
            </w:pPr>
            <w:r w:rsidRPr="00193F8A">
              <w:rPr>
                <w:sz w:val="24"/>
                <w:szCs w:val="24"/>
                <w:lang w:val="is-IS"/>
              </w:rPr>
              <w:t>Samanburður á endurvinnu og nýjum efni</w:t>
            </w:r>
          </w:p>
        </w:tc>
        <w:tc>
          <w:tcPr>
            <w:tcW w:w="4465" w:type="dxa"/>
          </w:tcPr>
          <w:p w14:paraId="20E3E7DF" w14:textId="77777777" w:rsidR="00193F8A" w:rsidRPr="00193F8A" w:rsidRDefault="00193F8A" w:rsidP="00193F8A">
            <w:pPr>
              <w:rPr>
                <w:b/>
                <w:bCs/>
                <w:sz w:val="24"/>
                <w:szCs w:val="24"/>
                <w:lang w:val="is-IS"/>
              </w:rPr>
            </w:pPr>
            <w:r w:rsidRPr="00193F8A">
              <w:rPr>
                <w:b/>
                <w:bCs/>
                <w:sz w:val="24"/>
                <w:szCs w:val="24"/>
                <w:lang w:val="is-IS"/>
              </w:rPr>
              <w:t xml:space="preserve">Áætluð tímalengd í klukkustundum: </w:t>
            </w:r>
          </w:p>
          <w:p w14:paraId="09F51A91" w14:textId="77777777" w:rsidR="00A97C39" w:rsidRPr="00193F8A" w:rsidRDefault="00A97C39" w:rsidP="00193F8A">
            <w:pPr>
              <w:rPr>
                <w:sz w:val="24"/>
                <w:szCs w:val="24"/>
                <w:lang w:val="is-IS"/>
              </w:rPr>
            </w:pPr>
          </w:p>
          <w:p w14:paraId="4BE82F57" w14:textId="6740D415" w:rsidR="00A97C39" w:rsidRPr="00193F8A" w:rsidRDefault="008A78BA" w:rsidP="00193F8A">
            <w:pPr>
              <w:rPr>
                <w:sz w:val="24"/>
                <w:szCs w:val="24"/>
                <w:lang w:val="is-IS"/>
              </w:rPr>
            </w:pPr>
            <w:r w:rsidRPr="00193F8A">
              <w:rPr>
                <w:sz w:val="24"/>
                <w:szCs w:val="24"/>
                <w:lang w:val="is-IS"/>
              </w:rPr>
              <w:t>80</w:t>
            </w:r>
            <w:r w:rsidR="00A97C39" w:rsidRPr="00193F8A">
              <w:rPr>
                <w:sz w:val="24"/>
                <w:szCs w:val="24"/>
                <w:lang w:val="is-IS"/>
              </w:rPr>
              <w:t xml:space="preserve"> min</w:t>
            </w:r>
          </w:p>
        </w:tc>
      </w:tr>
      <w:tr w:rsidR="00C8017B" w:rsidRPr="00193F8A" w14:paraId="54E69D43" w14:textId="77777777" w:rsidTr="4F61CA30">
        <w:tc>
          <w:tcPr>
            <w:tcW w:w="9747" w:type="dxa"/>
            <w:gridSpan w:val="2"/>
          </w:tcPr>
          <w:p w14:paraId="27369A13" w14:textId="77777777" w:rsidR="00193F8A" w:rsidRPr="00193F8A" w:rsidRDefault="00193F8A" w:rsidP="00193F8A">
            <w:pPr>
              <w:rPr>
                <w:b/>
                <w:bCs/>
                <w:sz w:val="24"/>
                <w:szCs w:val="24"/>
                <w:lang w:val="is-IS"/>
              </w:rPr>
            </w:pPr>
            <w:r w:rsidRPr="00193F8A">
              <w:rPr>
                <w:sz w:val="24"/>
                <w:szCs w:val="24"/>
                <w:lang w:val="is-IS"/>
              </w:rPr>
              <w:t>I</w:t>
            </w:r>
            <w:r w:rsidRPr="00193F8A">
              <w:rPr>
                <w:b/>
                <w:bCs/>
                <w:sz w:val="24"/>
                <w:szCs w:val="24"/>
                <w:lang w:val="is-IS"/>
              </w:rPr>
              <w:t xml:space="preserve">nngangur: </w:t>
            </w:r>
          </w:p>
          <w:p w14:paraId="5093E5E0" w14:textId="0DE1B703" w:rsidR="0067400D" w:rsidRPr="00193F8A" w:rsidRDefault="00193F8A" w:rsidP="00193F8A">
            <w:pPr>
              <w:rPr>
                <w:sz w:val="24"/>
                <w:szCs w:val="24"/>
                <w:lang w:val="is-IS"/>
              </w:rPr>
            </w:pPr>
            <w:r w:rsidRPr="00193F8A">
              <w:rPr>
                <w:sz w:val="24"/>
                <w:szCs w:val="24"/>
                <w:lang w:val="is-IS"/>
              </w:rPr>
              <w:t>Með myndskeiði og grein verður lærlingnum ljóst um staðreyndir sem fjalla um hvernig endurvinnsla af tegli takmarkar loftslagsáhrif og er efnafróðlegt. Það er verkefnalok með spurningum sem veita lærlinginum tækifæri til að vinna með þau efni sem nauðsynleg eru til að ná námsefni. Eftir að hafa unnið með verkefnalokið er frétt í beinni af kennaranum í stjórn.</w:t>
            </w:r>
          </w:p>
        </w:tc>
      </w:tr>
      <w:tr w:rsidR="3F86ECC0" w:rsidRPr="00193F8A" w14:paraId="6E8A24C0" w14:textId="77777777" w:rsidTr="4F61CA30">
        <w:trPr>
          <w:trHeight w:val="300"/>
        </w:trPr>
        <w:tc>
          <w:tcPr>
            <w:tcW w:w="9747" w:type="dxa"/>
            <w:gridSpan w:val="2"/>
          </w:tcPr>
          <w:p w14:paraId="41AF17A8" w14:textId="77777777" w:rsidR="00193F8A" w:rsidRPr="00193F8A" w:rsidRDefault="00193F8A" w:rsidP="00193F8A">
            <w:pPr>
              <w:spacing w:after="200" w:line="276" w:lineRule="auto"/>
              <w:rPr>
                <w:b/>
                <w:bCs/>
                <w:sz w:val="24"/>
                <w:szCs w:val="24"/>
                <w:lang w:val="is-IS"/>
              </w:rPr>
            </w:pPr>
            <w:r w:rsidRPr="00193F8A">
              <w:rPr>
                <w:b/>
                <w:bCs/>
                <w:sz w:val="24"/>
                <w:szCs w:val="24"/>
                <w:lang w:val="is-IS"/>
              </w:rPr>
              <w:t xml:space="preserve">Undirbúningur: </w:t>
            </w:r>
          </w:p>
          <w:p w14:paraId="24BC9955" w14:textId="74C19647" w:rsidR="00193F8A" w:rsidRPr="00193F8A" w:rsidRDefault="00193F8A" w:rsidP="00193F8A">
            <w:pPr>
              <w:rPr>
                <w:sz w:val="24"/>
                <w:szCs w:val="24"/>
                <w:lang w:val="is-IS"/>
              </w:rPr>
            </w:pPr>
            <w:r w:rsidRPr="00193F8A">
              <w:rPr>
                <w:sz w:val="24"/>
                <w:szCs w:val="24"/>
                <w:lang w:val="is-IS"/>
              </w:rPr>
              <w:t>Kennarinn þarf fyrir kennsluna að:</w:t>
            </w:r>
          </w:p>
          <w:p w14:paraId="72531C21" w14:textId="77777777" w:rsidR="00193F8A" w:rsidRPr="00193F8A" w:rsidRDefault="00193F8A" w:rsidP="00193F8A">
            <w:pPr>
              <w:pStyle w:val="Listeafsnit"/>
              <w:numPr>
                <w:ilvl w:val="0"/>
                <w:numId w:val="32"/>
              </w:numPr>
              <w:rPr>
                <w:sz w:val="24"/>
                <w:szCs w:val="24"/>
                <w:lang w:val="is-IS"/>
              </w:rPr>
            </w:pPr>
            <w:r w:rsidRPr="00193F8A">
              <w:rPr>
                <w:sz w:val="24"/>
                <w:szCs w:val="24"/>
                <w:lang w:val="is-IS"/>
              </w:rPr>
              <w:t>Rannsaka þjóðlegar kröfur um hvaða einingar þarf að taka með í LCA-lofthitaútreikning</w:t>
            </w:r>
          </w:p>
          <w:p w14:paraId="796B1E6A" w14:textId="77777777" w:rsidR="00193F8A" w:rsidRPr="00193F8A" w:rsidRDefault="00193F8A" w:rsidP="00193F8A">
            <w:pPr>
              <w:pStyle w:val="Listeafsnit"/>
              <w:numPr>
                <w:ilvl w:val="0"/>
                <w:numId w:val="32"/>
              </w:numPr>
              <w:rPr>
                <w:sz w:val="24"/>
                <w:szCs w:val="24"/>
                <w:lang w:val="is-IS"/>
              </w:rPr>
            </w:pPr>
            <w:r w:rsidRPr="00193F8A">
              <w:rPr>
                <w:sz w:val="24"/>
                <w:szCs w:val="24"/>
                <w:lang w:val="is-IS"/>
              </w:rPr>
              <w:t>Hafa sérstaka hugmynd um dæmigerðar vörulýsingar (sjá á vefsíðu)</w:t>
            </w:r>
          </w:p>
          <w:p w14:paraId="1D7AAF3D" w14:textId="77777777" w:rsidR="00193F8A" w:rsidRPr="00193F8A" w:rsidRDefault="00193F8A" w:rsidP="00193F8A">
            <w:pPr>
              <w:pStyle w:val="Listeafsnit"/>
              <w:numPr>
                <w:ilvl w:val="0"/>
                <w:numId w:val="32"/>
              </w:numPr>
              <w:rPr>
                <w:sz w:val="24"/>
                <w:szCs w:val="24"/>
                <w:lang w:val="is-IS"/>
              </w:rPr>
            </w:pPr>
            <w:r w:rsidRPr="00193F8A">
              <w:rPr>
                <w:sz w:val="24"/>
                <w:szCs w:val="24"/>
                <w:lang w:val="is-IS"/>
              </w:rPr>
              <w:t>Rannsaka svar við spurningum í verkefnalokinu</w:t>
            </w:r>
          </w:p>
          <w:p w14:paraId="25F83E7A" w14:textId="56C907BF" w:rsidR="3F86ECC0" w:rsidRPr="00193F8A" w:rsidRDefault="3F86ECC0" w:rsidP="00193F8A">
            <w:pPr>
              <w:rPr>
                <w:sz w:val="24"/>
                <w:szCs w:val="24"/>
                <w:lang w:val="is-IS"/>
              </w:rPr>
            </w:pPr>
          </w:p>
        </w:tc>
      </w:tr>
      <w:tr w:rsidR="00C8017B" w:rsidRPr="00193F8A" w14:paraId="237B54C8" w14:textId="77777777" w:rsidTr="4F61CA30">
        <w:tc>
          <w:tcPr>
            <w:tcW w:w="9747" w:type="dxa"/>
            <w:gridSpan w:val="2"/>
          </w:tcPr>
          <w:p w14:paraId="2EF5F650" w14:textId="77777777" w:rsidR="00193F8A" w:rsidRPr="00193F8A" w:rsidRDefault="00193F8A" w:rsidP="00193F8A">
            <w:pPr>
              <w:rPr>
                <w:b/>
                <w:bCs/>
                <w:sz w:val="24"/>
                <w:szCs w:val="24"/>
                <w:lang w:val="is-IS"/>
              </w:rPr>
            </w:pPr>
            <w:r w:rsidRPr="00193F8A">
              <w:rPr>
                <w:b/>
                <w:bCs/>
                <w:sz w:val="24"/>
                <w:szCs w:val="24"/>
                <w:lang w:val="is-IS"/>
              </w:rPr>
              <w:t xml:space="preserve">Námsefni: </w:t>
            </w:r>
          </w:p>
          <w:p w14:paraId="229E54A0" w14:textId="2440A222" w:rsidR="00193F8A" w:rsidRPr="00193F8A" w:rsidRDefault="00193F8A" w:rsidP="00193F8A">
            <w:pPr>
              <w:pStyle w:val="Listeafsnit"/>
              <w:numPr>
                <w:ilvl w:val="0"/>
                <w:numId w:val="33"/>
              </w:numPr>
              <w:rPr>
                <w:sz w:val="24"/>
                <w:szCs w:val="24"/>
                <w:lang w:val="is-IS"/>
              </w:rPr>
            </w:pPr>
            <w:r w:rsidRPr="00193F8A">
              <w:rPr>
                <w:sz w:val="24"/>
                <w:szCs w:val="24"/>
                <w:lang w:val="is-IS"/>
              </w:rPr>
              <w:t xml:space="preserve">Lærlingurinn getur yfirleitt metið mismun á lofthitaáhrifum endurvinnuðu og nýs tegls (H2). </w:t>
            </w:r>
          </w:p>
          <w:p w14:paraId="2C583A7E" w14:textId="33D75DBE" w:rsidR="00193F8A" w:rsidRPr="00193F8A" w:rsidRDefault="00193F8A" w:rsidP="00193F8A">
            <w:pPr>
              <w:pStyle w:val="Listeafsnit"/>
              <w:numPr>
                <w:ilvl w:val="0"/>
                <w:numId w:val="33"/>
              </w:numPr>
              <w:rPr>
                <w:sz w:val="24"/>
                <w:szCs w:val="24"/>
                <w:lang w:val="is-IS"/>
              </w:rPr>
            </w:pPr>
            <w:r w:rsidRPr="00193F8A">
              <w:rPr>
                <w:sz w:val="24"/>
                <w:szCs w:val="24"/>
                <w:lang w:val="is-IS"/>
              </w:rPr>
              <w:t xml:space="preserve">Lærlingurinn getur lýst kostum við að velja endurvunna efni miðað við raftækiþörf og áhrif loftslagsins (V2). </w:t>
            </w:r>
          </w:p>
          <w:p w14:paraId="1D5A1243" w14:textId="2F21521F" w:rsidR="00B10766" w:rsidRPr="00193F8A" w:rsidRDefault="00193F8A" w:rsidP="00193F8A">
            <w:pPr>
              <w:pStyle w:val="Listeafsnit"/>
              <w:numPr>
                <w:ilvl w:val="0"/>
                <w:numId w:val="33"/>
              </w:numPr>
              <w:rPr>
                <w:sz w:val="24"/>
                <w:szCs w:val="24"/>
                <w:lang w:val="is-IS"/>
              </w:rPr>
            </w:pPr>
            <w:r w:rsidRPr="00193F8A">
              <w:rPr>
                <w:sz w:val="24"/>
                <w:szCs w:val="24"/>
                <w:lang w:val="is-IS"/>
              </w:rPr>
              <w:t>• Lærlingurinn getur rökstyðjast fyrir kostum við notkun tiltekinnar efna miðað við endurvinnu, raftækiþörf og lofthitaáhrif (H2).</w:t>
            </w:r>
          </w:p>
        </w:tc>
      </w:tr>
      <w:tr w:rsidR="00C8017B" w:rsidRPr="00193F8A" w14:paraId="694E6C3F" w14:textId="77777777" w:rsidTr="4F61CA30">
        <w:tc>
          <w:tcPr>
            <w:tcW w:w="9747" w:type="dxa"/>
            <w:gridSpan w:val="2"/>
          </w:tcPr>
          <w:p w14:paraId="506FB62B" w14:textId="77777777" w:rsidR="00193F8A" w:rsidRPr="00193F8A" w:rsidRDefault="00193F8A" w:rsidP="00193F8A">
            <w:pPr>
              <w:rPr>
                <w:b/>
                <w:bCs/>
                <w:sz w:val="24"/>
                <w:szCs w:val="24"/>
              </w:rPr>
            </w:pPr>
            <w:r w:rsidRPr="00193F8A">
              <w:rPr>
                <w:b/>
                <w:bCs/>
                <w:sz w:val="24"/>
                <w:szCs w:val="24"/>
                <w:lang w:val="is-IS"/>
              </w:rPr>
              <w:t xml:space="preserve">Efni og markmið: </w:t>
            </w:r>
          </w:p>
          <w:p w14:paraId="73F06106" w14:textId="542CA982" w:rsidR="00193F8A" w:rsidRPr="00193F8A" w:rsidRDefault="00193F8A" w:rsidP="00193F8A">
            <w:pPr>
              <w:rPr>
                <w:sz w:val="24"/>
                <w:szCs w:val="24"/>
                <w:lang w:val="is-IS"/>
              </w:rPr>
            </w:pPr>
            <w:r w:rsidRPr="00193F8A">
              <w:rPr>
                <w:sz w:val="24"/>
                <w:szCs w:val="24"/>
                <w:lang w:val="is-IS"/>
              </w:rPr>
              <w:t>Þátttakandi á að vinna með hins vegar hvernig er hægt að draga úr áhrifum á loftslagsáhrif og raftækiþörf með því að nota endurvunna tegl.</w:t>
            </w:r>
          </w:p>
          <w:p w14:paraId="73D44854" w14:textId="207FE4FA" w:rsidR="00193F8A" w:rsidRPr="00193F8A" w:rsidRDefault="00193F8A" w:rsidP="00193F8A">
            <w:pPr>
              <w:pStyle w:val="Listeafsnit"/>
              <w:numPr>
                <w:ilvl w:val="0"/>
                <w:numId w:val="36"/>
              </w:numPr>
              <w:rPr>
                <w:sz w:val="24"/>
                <w:szCs w:val="24"/>
                <w:lang w:val="is-IS"/>
              </w:rPr>
            </w:pPr>
            <w:r w:rsidRPr="00193F8A">
              <w:rPr>
                <w:sz w:val="24"/>
                <w:szCs w:val="24"/>
                <w:lang w:val="is-IS"/>
              </w:rPr>
              <w:t xml:space="preserve">Myndskeið </w:t>
            </w:r>
          </w:p>
          <w:p w14:paraId="200E474E" w14:textId="62DA9BE2" w:rsidR="00193F8A" w:rsidRPr="00193F8A" w:rsidRDefault="00193F8A" w:rsidP="00193F8A">
            <w:pPr>
              <w:pStyle w:val="Listeafsnit"/>
              <w:numPr>
                <w:ilvl w:val="0"/>
                <w:numId w:val="36"/>
              </w:numPr>
              <w:rPr>
                <w:sz w:val="24"/>
                <w:szCs w:val="24"/>
                <w:lang w:val="is-IS"/>
              </w:rPr>
            </w:pPr>
            <w:r w:rsidRPr="00193F8A">
              <w:rPr>
                <w:sz w:val="24"/>
                <w:szCs w:val="24"/>
                <w:lang w:val="is-IS"/>
              </w:rPr>
              <w:t xml:space="preserve">Grein sem útskýrir efnið </w:t>
            </w:r>
          </w:p>
          <w:p w14:paraId="40749212" w14:textId="65CFC210" w:rsidR="00193F8A" w:rsidRPr="00193F8A" w:rsidRDefault="00193F8A" w:rsidP="00193F8A">
            <w:pPr>
              <w:pStyle w:val="Listeafsnit"/>
              <w:numPr>
                <w:ilvl w:val="0"/>
                <w:numId w:val="36"/>
              </w:numPr>
              <w:rPr>
                <w:sz w:val="24"/>
                <w:szCs w:val="24"/>
                <w:lang w:val="is-IS"/>
              </w:rPr>
            </w:pPr>
            <w:r w:rsidRPr="00193F8A">
              <w:rPr>
                <w:sz w:val="24"/>
                <w:szCs w:val="24"/>
                <w:lang w:val="is-IS"/>
              </w:rPr>
              <w:t xml:space="preserve">Verkefnalok með spurningum tengd myndskeiði og grein, sem tryggja að lærlingurinn komi að efni sem tengist námsefninu. Verkefnalokið inniheldur verkefni sem sýna CO2-sparnad við notkun endurvunna tegla, ásamt öðrum umhverfisvænum hliðum við notkun endurvunna tegla. </w:t>
            </w:r>
          </w:p>
          <w:p w14:paraId="67C722C8" w14:textId="7D5A5F11" w:rsidR="00193F8A" w:rsidRPr="00193F8A" w:rsidRDefault="00193F8A" w:rsidP="00193F8A">
            <w:pPr>
              <w:pStyle w:val="Listeafsnit"/>
              <w:numPr>
                <w:ilvl w:val="0"/>
                <w:numId w:val="36"/>
              </w:numPr>
              <w:rPr>
                <w:sz w:val="24"/>
                <w:szCs w:val="24"/>
                <w:lang w:val="is-IS"/>
              </w:rPr>
            </w:pPr>
            <w:r w:rsidRPr="00193F8A">
              <w:rPr>
                <w:sz w:val="24"/>
                <w:szCs w:val="24"/>
                <w:lang w:val="is-IS"/>
              </w:rPr>
              <w:t>Fréttamiðstöð í stofunni, þar sem lærlingurinn birtir svari við verkefnalokinu og fær tækifæri til að tjá sig í beinni samveru við hópinn. Í því samhengi gefur kennarinn ábendingu um svörin. Aðrir þátttakendur úr hópnum geta bætt við með ályktunum.</w:t>
            </w:r>
          </w:p>
          <w:p w14:paraId="55D1B660" w14:textId="77DCFD5A" w:rsidR="00B30A9E" w:rsidRPr="00193F8A" w:rsidRDefault="00B30A9E" w:rsidP="00193F8A">
            <w:pPr>
              <w:rPr>
                <w:sz w:val="24"/>
                <w:szCs w:val="24"/>
                <w:lang w:val="is-IS"/>
              </w:rPr>
            </w:pPr>
          </w:p>
        </w:tc>
      </w:tr>
      <w:tr w:rsidR="00C8017B" w:rsidRPr="00193F8A" w14:paraId="31C4F84C" w14:textId="77777777" w:rsidTr="4F61CA30">
        <w:tc>
          <w:tcPr>
            <w:tcW w:w="9747" w:type="dxa"/>
            <w:gridSpan w:val="2"/>
          </w:tcPr>
          <w:p w14:paraId="11B0CA42" w14:textId="77777777" w:rsidR="00193F8A" w:rsidRPr="00193F8A" w:rsidRDefault="00193F8A" w:rsidP="00193F8A">
            <w:pPr>
              <w:rPr>
                <w:b/>
                <w:bCs/>
                <w:sz w:val="24"/>
                <w:szCs w:val="24"/>
                <w:lang w:val="is-IS"/>
              </w:rPr>
            </w:pPr>
            <w:r w:rsidRPr="00193F8A">
              <w:rPr>
                <w:b/>
                <w:bCs/>
                <w:sz w:val="24"/>
                <w:szCs w:val="24"/>
                <w:lang w:val="is-IS"/>
              </w:rPr>
              <w:t>Áætlað kennsluáætlan:</w:t>
            </w:r>
          </w:p>
          <w:p w14:paraId="3E3164D6" w14:textId="77777777" w:rsidR="00193F8A" w:rsidRPr="00193F8A" w:rsidRDefault="00193F8A" w:rsidP="00193F8A">
            <w:pPr>
              <w:rPr>
                <w:sz w:val="24"/>
                <w:szCs w:val="24"/>
                <w:u w:val="single"/>
                <w:lang w:val="is-IS"/>
              </w:rPr>
            </w:pPr>
            <w:r w:rsidRPr="00193F8A">
              <w:rPr>
                <w:sz w:val="24"/>
                <w:szCs w:val="24"/>
                <w:u w:val="single"/>
                <w:lang w:val="is-IS"/>
              </w:rPr>
              <w:t>Inngangur – 5 mín</w:t>
            </w:r>
          </w:p>
          <w:p w14:paraId="464C1088" w14:textId="07F640C9" w:rsidR="00193F8A" w:rsidRDefault="00193F8A" w:rsidP="00193F8A">
            <w:pPr>
              <w:rPr>
                <w:sz w:val="24"/>
                <w:szCs w:val="24"/>
                <w:lang w:val="is-IS"/>
              </w:rPr>
            </w:pPr>
            <w:r w:rsidRPr="00193F8A">
              <w:rPr>
                <w:sz w:val="24"/>
                <w:szCs w:val="24"/>
                <w:lang w:val="is-IS"/>
              </w:rPr>
              <w:t>Kennarinn kynnir efnið og hvetur lærlinginn til að hefja vinnuna.</w:t>
            </w:r>
          </w:p>
          <w:p w14:paraId="20AF181D" w14:textId="77777777" w:rsidR="00193F8A" w:rsidRPr="00193F8A" w:rsidRDefault="00193F8A" w:rsidP="00193F8A">
            <w:pPr>
              <w:rPr>
                <w:sz w:val="24"/>
                <w:szCs w:val="24"/>
                <w:lang w:val="is-IS"/>
              </w:rPr>
            </w:pPr>
          </w:p>
          <w:p w14:paraId="5320A03F" w14:textId="77777777" w:rsidR="00193F8A" w:rsidRPr="00193F8A" w:rsidRDefault="00193F8A" w:rsidP="00193F8A">
            <w:pPr>
              <w:rPr>
                <w:sz w:val="24"/>
                <w:szCs w:val="24"/>
                <w:u w:val="single"/>
                <w:lang w:val="is-IS"/>
              </w:rPr>
            </w:pPr>
            <w:r w:rsidRPr="00193F8A">
              <w:rPr>
                <w:sz w:val="24"/>
                <w:szCs w:val="24"/>
                <w:u w:val="single"/>
                <w:lang w:val="is-IS"/>
              </w:rPr>
              <w:lastRenderedPageBreak/>
              <w:t xml:space="preserve">Myndskeið – 5 mín </w:t>
            </w:r>
          </w:p>
          <w:p w14:paraId="6F2300FA" w14:textId="783CE4C0" w:rsidR="00193F8A" w:rsidRDefault="00193F8A" w:rsidP="00193F8A">
            <w:pPr>
              <w:rPr>
                <w:sz w:val="24"/>
                <w:szCs w:val="24"/>
                <w:lang w:val="is-IS"/>
              </w:rPr>
            </w:pPr>
            <w:r w:rsidRPr="00193F8A">
              <w:rPr>
                <w:sz w:val="24"/>
                <w:szCs w:val="24"/>
                <w:lang w:val="is-IS"/>
              </w:rPr>
              <w:t>Lærlingurinn horfir á myndskeiðið.</w:t>
            </w:r>
          </w:p>
          <w:p w14:paraId="7C403023" w14:textId="77777777" w:rsidR="00193F8A" w:rsidRPr="00193F8A" w:rsidRDefault="00193F8A" w:rsidP="00193F8A">
            <w:pPr>
              <w:rPr>
                <w:sz w:val="24"/>
                <w:szCs w:val="24"/>
                <w:lang w:val="is-IS"/>
              </w:rPr>
            </w:pPr>
          </w:p>
          <w:p w14:paraId="6476262C" w14:textId="77777777" w:rsidR="00193F8A" w:rsidRPr="00193F8A" w:rsidRDefault="00193F8A" w:rsidP="00193F8A">
            <w:pPr>
              <w:rPr>
                <w:sz w:val="24"/>
                <w:szCs w:val="24"/>
                <w:u w:val="single"/>
                <w:lang w:val="is-IS"/>
              </w:rPr>
            </w:pPr>
            <w:r w:rsidRPr="00193F8A">
              <w:rPr>
                <w:sz w:val="24"/>
                <w:szCs w:val="24"/>
                <w:u w:val="single"/>
                <w:lang w:val="is-IS"/>
              </w:rPr>
              <w:t xml:space="preserve">Grein - 10-15 mín </w:t>
            </w:r>
          </w:p>
          <w:p w14:paraId="2CE97347" w14:textId="19716231" w:rsidR="00193F8A" w:rsidRDefault="00193F8A" w:rsidP="00193F8A">
            <w:pPr>
              <w:rPr>
                <w:sz w:val="24"/>
                <w:szCs w:val="24"/>
                <w:lang w:val="is-IS"/>
              </w:rPr>
            </w:pPr>
            <w:r w:rsidRPr="00193F8A">
              <w:rPr>
                <w:sz w:val="24"/>
                <w:szCs w:val="24"/>
                <w:lang w:val="is-IS"/>
              </w:rPr>
              <w:t>Lærlingurinn les greinina.</w:t>
            </w:r>
          </w:p>
          <w:p w14:paraId="37CECD10" w14:textId="77777777" w:rsidR="00193F8A" w:rsidRPr="00193F8A" w:rsidRDefault="00193F8A" w:rsidP="00193F8A">
            <w:pPr>
              <w:rPr>
                <w:sz w:val="24"/>
                <w:szCs w:val="24"/>
                <w:lang w:val="is-IS"/>
              </w:rPr>
            </w:pPr>
          </w:p>
          <w:p w14:paraId="21B0F3A6" w14:textId="77777777" w:rsidR="00193F8A" w:rsidRPr="00193F8A" w:rsidRDefault="00193F8A" w:rsidP="00193F8A">
            <w:pPr>
              <w:rPr>
                <w:sz w:val="24"/>
                <w:szCs w:val="24"/>
                <w:u w:val="single"/>
                <w:lang w:val="is-IS"/>
              </w:rPr>
            </w:pPr>
            <w:r w:rsidRPr="00193F8A">
              <w:rPr>
                <w:sz w:val="24"/>
                <w:szCs w:val="24"/>
                <w:u w:val="single"/>
                <w:lang w:val="is-IS"/>
              </w:rPr>
              <w:t xml:space="preserve">Svari við verkefnalokinu – 35 mín </w:t>
            </w:r>
          </w:p>
          <w:p w14:paraId="12F83965" w14:textId="139DA433" w:rsidR="00193F8A" w:rsidRDefault="00193F8A" w:rsidP="00193F8A">
            <w:pPr>
              <w:rPr>
                <w:sz w:val="24"/>
                <w:szCs w:val="24"/>
                <w:lang w:val="is-IS"/>
              </w:rPr>
            </w:pPr>
            <w:r w:rsidRPr="00193F8A">
              <w:rPr>
                <w:sz w:val="24"/>
                <w:szCs w:val="24"/>
                <w:lang w:val="is-IS"/>
              </w:rPr>
              <w:t>Lærlingurinn svarar spurningum í hópum.</w:t>
            </w:r>
          </w:p>
          <w:p w14:paraId="71C7C781" w14:textId="77777777" w:rsidR="00193F8A" w:rsidRPr="00193F8A" w:rsidRDefault="00193F8A" w:rsidP="00193F8A">
            <w:pPr>
              <w:rPr>
                <w:sz w:val="24"/>
                <w:szCs w:val="24"/>
                <w:lang w:val="is-IS"/>
              </w:rPr>
            </w:pPr>
          </w:p>
          <w:p w14:paraId="0D6F324E" w14:textId="77777777" w:rsidR="00193F8A" w:rsidRPr="00193F8A" w:rsidRDefault="00193F8A" w:rsidP="00193F8A">
            <w:pPr>
              <w:rPr>
                <w:sz w:val="24"/>
                <w:szCs w:val="24"/>
                <w:u w:val="single"/>
                <w:lang w:val="is-IS"/>
              </w:rPr>
            </w:pPr>
            <w:r w:rsidRPr="00193F8A">
              <w:rPr>
                <w:sz w:val="24"/>
                <w:szCs w:val="24"/>
                <w:u w:val="single"/>
                <w:lang w:val="is-IS"/>
              </w:rPr>
              <w:t xml:space="preserve">Fréttamiðstöð í stofunni – 20 mín </w:t>
            </w:r>
          </w:p>
          <w:p w14:paraId="57BE9FEC" w14:textId="183D944E" w:rsidR="00193F8A" w:rsidRPr="00193F8A" w:rsidRDefault="00193F8A" w:rsidP="00193F8A">
            <w:pPr>
              <w:rPr>
                <w:sz w:val="24"/>
                <w:szCs w:val="24"/>
                <w:lang w:val="is-IS"/>
              </w:rPr>
            </w:pPr>
            <w:r w:rsidRPr="00193F8A">
              <w:rPr>
                <w:sz w:val="24"/>
                <w:szCs w:val="24"/>
                <w:lang w:val="is-IS"/>
              </w:rPr>
              <w:t>Lærlingurinn deilir af sér á fréttamiðstöðinni.</w:t>
            </w:r>
          </w:p>
          <w:p w14:paraId="2525AF5B" w14:textId="03EC0CB9" w:rsidR="00957A33" w:rsidRPr="00193F8A" w:rsidRDefault="00957A33" w:rsidP="00193F8A">
            <w:pPr>
              <w:rPr>
                <w:sz w:val="24"/>
                <w:szCs w:val="24"/>
                <w:lang w:val="is-IS"/>
              </w:rPr>
            </w:pPr>
          </w:p>
        </w:tc>
      </w:tr>
      <w:tr w:rsidR="00C8017B" w:rsidRPr="00193F8A" w14:paraId="5227C891" w14:textId="77777777" w:rsidTr="4F61CA30">
        <w:tc>
          <w:tcPr>
            <w:tcW w:w="9747" w:type="dxa"/>
            <w:gridSpan w:val="2"/>
          </w:tcPr>
          <w:p w14:paraId="4BEBE4C5" w14:textId="77777777" w:rsidR="00193F8A" w:rsidRPr="00193F8A" w:rsidRDefault="00193F8A" w:rsidP="00193F8A">
            <w:pPr>
              <w:rPr>
                <w:b/>
                <w:bCs/>
                <w:sz w:val="24"/>
                <w:szCs w:val="24"/>
                <w:lang w:val="is-IS"/>
              </w:rPr>
            </w:pPr>
            <w:r w:rsidRPr="00193F8A">
              <w:rPr>
                <w:b/>
                <w:bCs/>
                <w:sz w:val="24"/>
                <w:szCs w:val="24"/>
                <w:lang w:val="is-IS"/>
              </w:rPr>
              <w:lastRenderedPageBreak/>
              <w:t xml:space="preserve">Þættir: </w:t>
            </w:r>
          </w:p>
          <w:p w14:paraId="6DB19ED8" w14:textId="00A819A1" w:rsidR="0067400D" w:rsidRPr="00193F8A" w:rsidRDefault="00193F8A" w:rsidP="00193F8A">
            <w:pPr>
              <w:rPr>
                <w:sz w:val="24"/>
                <w:szCs w:val="24"/>
                <w:lang w:val="is-IS"/>
              </w:rPr>
            </w:pPr>
            <w:r w:rsidRPr="00193F8A">
              <w:rPr>
                <w:sz w:val="24"/>
                <w:szCs w:val="24"/>
                <w:lang w:val="is-IS"/>
              </w:rPr>
              <w:t>Hvernig lærlingurinn uppfærir og endurspeglast í efni myndskeiðsins veitir möguleika á að veita aðlögun eftir hæfni. Með hverri afleiðingu fær þátttakandi beinn afturkveðinnar af hagsmunum sínum frá kennaranum, þar sem kennarinn hjálpar til við að skýra rök hans áður en afleiðingin er skráð á svartáföngin. Þátttakandi upplifir að 'góð' svar verði þegið með jákvæðu mati og beint á blaðið, en óljóf/órétt svar þarf að endurskoða endurhlutun milli kennarans og þátttakandans áður en þau eru skráð á blaðið.</w:t>
            </w:r>
          </w:p>
        </w:tc>
      </w:tr>
      <w:tr w:rsidR="00C8017B" w:rsidRPr="00193F8A" w14:paraId="18B8EF02" w14:textId="77777777" w:rsidTr="4F61CA30">
        <w:tc>
          <w:tcPr>
            <w:tcW w:w="9747" w:type="dxa"/>
            <w:gridSpan w:val="2"/>
          </w:tcPr>
          <w:p w14:paraId="20EEB366" w14:textId="77777777" w:rsidR="00193F8A" w:rsidRPr="00193F8A" w:rsidRDefault="00193F8A" w:rsidP="00193F8A">
            <w:pPr>
              <w:rPr>
                <w:b/>
                <w:bCs/>
                <w:sz w:val="24"/>
                <w:szCs w:val="24"/>
                <w:lang w:val="is-IS"/>
              </w:rPr>
            </w:pPr>
            <w:r w:rsidRPr="00193F8A">
              <w:rPr>
                <w:b/>
                <w:bCs/>
                <w:sz w:val="24"/>
                <w:szCs w:val="24"/>
                <w:lang w:val="is-IS"/>
              </w:rPr>
              <w:t xml:space="preserve">Ábending og eftirgjöf: </w:t>
            </w:r>
          </w:p>
          <w:p w14:paraId="792843AB" w14:textId="33B424A6" w:rsidR="00314BBD" w:rsidRPr="00193F8A" w:rsidRDefault="00193F8A" w:rsidP="00193F8A">
            <w:pPr>
              <w:rPr>
                <w:sz w:val="24"/>
                <w:szCs w:val="24"/>
                <w:lang w:val="is-IS"/>
              </w:rPr>
            </w:pPr>
            <w:r w:rsidRPr="00193F8A">
              <w:rPr>
                <w:sz w:val="24"/>
                <w:szCs w:val="24"/>
                <w:lang w:val="is-IS"/>
              </w:rPr>
              <w:t>Kennarinn getur gefið ábendingar í gegnum útför verkefnisins, þar sem hann gegnir hlutverki ráðgjafa. Að auki getur kennarinn gefið eftirgjöf í samantektinni, þar sem lærlingurinn miðast við fréttamiðstöðina með hópnum.</w:t>
            </w:r>
          </w:p>
        </w:tc>
      </w:tr>
    </w:tbl>
    <w:p w14:paraId="5F4954A0" w14:textId="77777777" w:rsidR="00825C71" w:rsidRPr="00193F8A" w:rsidRDefault="00825C71" w:rsidP="00193F8A">
      <w:pPr>
        <w:rPr>
          <w:sz w:val="24"/>
          <w:szCs w:val="24"/>
          <w:lang w:val="is-IS"/>
        </w:rPr>
      </w:pPr>
    </w:p>
    <w:p w14:paraId="7DB03D2C" w14:textId="2EFEDC91" w:rsidR="00615051" w:rsidRPr="00193F8A" w:rsidRDefault="00615051" w:rsidP="00193F8A">
      <w:pPr>
        <w:rPr>
          <w:sz w:val="24"/>
          <w:szCs w:val="24"/>
          <w:lang w:val="is-IS"/>
        </w:rPr>
      </w:pPr>
    </w:p>
    <w:sectPr w:rsidR="00615051" w:rsidRPr="00193F8A" w:rsidSect="00FD30C0">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DD0E" w14:textId="77777777" w:rsidR="00FD30C0" w:rsidRDefault="00FD30C0" w:rsidP="00433C37">
      <w:pPr>
        <w:spacing w:after="0" w:line="240" w:lineRule="auto"/>
      </w:pPr>
      <w:r>
        <w:separator/>
      </w:r>
    </w:p>
  </w:endnote>
  <w:endnote w:type="continuationSeparator" w:id="0">
    <w:p w14:paraId="7F125C0B" w14:textId="77777777" w:rsidR="00FD30C0" w:rsidRDefault="00FD30C0" w:rsidP="00433C37">
      <w:pPr>
        <w:spacing w:after="0" w:line="240" w:lineRule="auto"/>
      </w:pPr>
      <w:r>
        <w:continuationSeparator/>
      </w:r>
    </w:p>
  </w:endnote>
  <w:endnote w:type="continuationNotice" w:id="1">
    <w:p w14:paraId="153E2ACF" w14:textId="77777777" w:rsidR="00FD30C0" w:rsidRDefault="00FD3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A0E69D8"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193F8A" w:rsidRPr="00193F8A">
              <w:rPr>
                <w:rFonts w:ascii="Segoe UI" w:hAnsi="Segoe UI" w:cs="Segoe UI"/>
                <w:i/>
                <w:iCs/>
                <w:color w:val="0D0D0D"/>
                <w:shd w:val="clear" w:color="auto" w:fill="FFFFFF"/>
                <w:lang w:val="is-IS"/>
              </w:rPr>
              <w:t xml:space="preserve"> </w:t>
            </w:r>
            <w:r w:rsidR="00193F8A" w:rsidRPr="0042673B">
              <w:rPr>
                <w:rFonts w:ascii="Segoe UI" w:hAnsi="Segoe UI" w:cs="Segoe UI"/>
                <w:i/>
                <w:iCs/>
                <w:color w:val="0D0D0D"/>
                <w:shd w:val="clear" w:color="auto" w:fill="FFFFFF"/>
                <w:lang w:val="is-IS"/>
              </w:rPr>
              <w:t>síða</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193F8A">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EEB8" w14:textId="77777777" w:rsidR="00FD30C0" w:rsidRDefault="00FD30C0" w:rsidP="00433C37">
      <w:pPr>
        <w:spacing w:after="0" w:line="240" w:lineRule="auto"/>
      </w:pPr>
      <w:r>
        <w:separator/>
      </w:r>
    </w:p>
  </w:footnote>
  <w:footnote w:type="continuationSeparator" w:id="0">
    <w:p w14:paraId="4891053F" w14:textId="77777777" w:rsidR="00FD30C0" w:rsidRDefault="00FD30C0" w:rsidP="00433C37">
      <w:pPr>
        <w:spacing w:after="0" w:line="240" w:lineRule="auto"/>
      </w:pPr>
      <w:r>
        <w:continuationSeparator/>
      </w:r>
    </w:p>
  </w:footnote>
  <w:footnote w:type="continuationNotice" w:id="1">
    <w:p w14:paraId="09D67D33" w14:textId="77777777" w:rsidR="00FD30C0" w:rsidRDefault="00FD30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3752" w14:textId="77777777" w:rsidR="00193F8A" w:rsidRPr="002F1854" w:rsidRDefault="00193F8A" w:rsidP="00193F8A">
    <w:pPr>
      <w:pStyle w:val="Sidehoved"/>
      <w:rPr>
        <w:lang w:val="is-IS"/>
      </w:rPr>
    </w:pPr>
    <w:r w:rsidRPr="0042673B">
      <w:rPr>
        <w:sz w:val="52"/>
        <w:szCs w:val="52"/>
        <w:lang w:val="is-IS"/>
      </w:rPr>
      <w:t>Lýsing á kennslueiningu</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701"/>
    <w:multiLevelType w:val="hybridMultilevel"/>
    <w:tmpl w:val="1380565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356262"/>
    <w:multiLevelType w:val="hybridMultilevel"/>
    <w:tmpl w:val="CECE598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D2B4A90"/>
    <w:multiLevelType w:val="hybridMultilevel"/>
    <w:tmpl w:val="4FF8675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2"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4BF07BB"/>
    <w:multiLevelType w:val="multilevel"/>
    <w:tmpl w:val="82E2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7DA3492"/>
    <w:multiLevelType w:val="hybridMultilevel"/>
    <w:tmpl w:val="10B0913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6FA804"/>
    <w:multiLevelType w:val="hybridMultilevel"/>
    <w:tmpl w:val="B35EC8F4"/>
    <w:lvl w:ilvl="0" w:tplc="CC94CEFE">
      <w:start w:val="1"/>
      <w:numFmt w:val="bullet"/>
      <w:lvlText w:val="-"/>
      <w:lvlJc w:val="left"/>
      <w:pPr>
        <w:ind w:left="720" w:hanging="360"/>
      </w:pPr>
      <w:rPr>
        <w:rFonts w:ascii="Calibri" w:hAnsi="Calibri" w:hint="default"/>
      </w:rPr>
    </w:lvl>
    <w:lvl w:ilvl="1" w:tplc="880258FC">
      <w:start w:val="1"/>
      <w:numFmt w:val="bullet"/>
      <w:lvlText w:val="o"/>
      <w:lvlJc w:val="left"/>
      <w:pPr>
        <w:ind w:left="1440" w:hanging="360"/>
      </w:pPr>
      <w:rPr>
        <w:rFonts w:ascii="Courier New" w:hAnsi="Courier New" w:hint="default"/>
      </w:rPr>
    </w:lvl>
    <w:lvl w:ilvl="2" w:tplc="59020810">
      <w:start w:val="1"/>
      <w:numFmt w:val="bullet"/>
      <w:lvlText w:val=""/>
      <w:lvlJc w:val="left"/>
      <w:pPr>
        <w:ind w:left="2160" w:hanging="360"/>
      </w:pPr>
      <w:rPr>
        <w:rFonts w:ascii="Wingdings" w:hAnsi="Wingdings" w:hint="default"/>
      </w:rPr>
    </w:lvl>
    <w:lvl w:ilvl="3" w:tplc="B2B0845A">
      <w:start w:val="1"/>
      <w:numFmt w:val="bullet"/>
      <w:lvlText w:val=""/>
      <w:lvlJc w:val="left"/>
      <w:pPr>
        <w:ind w:left="2880" w:hanging="360"/>
      </w:pPr>
      <w:rPr>
        <w:rFonts w:ascii="Symbol" w:hAnsi="Symbol" w:hint="default"/>
      </w:rPr>
    </w:lvl>
    <w:lvl w:ilvl="4" w:tplc="09EC0B14">
      <w:start w:val="1"/>
      <w:numFmt w:val="bullet"/>
      <w:lvlText w:val="o"/>
      <w:lvlJc w:val="left"/>
      <w:pPr>
        <w:ind w:left="3600" w:hanging="360"/>
      </w:pPr>
      <w:rPr>
        <w:rFonts w:ascii="Courier New" w:hAnsi="Courier New" w:hint="default"/>
      </w:rPr>
    </w:lvl>
    <w:lvl w:ilvl="5" w:tplc="5EDEE63C">
      <w:start w:val="1"/>
      <w:numFmt w:val="bullet"/>
      <w:lvlText w:val=""/>
      <w:lvlJc w:val="left"/>
      <w:pPr>
        <w:ind w:left="4320" w:hanging="360"/>
      </w:pPr>
      <w:rPr>
        <w:rFonts w:ascii="Wingdings" w:hAnsi="Wingdings" w:hint="default"/>
      </w:rPr>
    </w:lvl>
    <w:lvl w:ilvl="6" w:tplc="52842696">
      <w:start w:val="1"/>
      <w:numFmt w:val="bullet"/>
      <w:lvlText w:val=""/>
      <w:lvlJc w:val="left"/>
      <w:pPr>
        <w:ind w:left="5040" w:hanging="360"/>
      </w:pPr>
      <w:rPr>
        <w:rFonts w:ascii="Symbol" w:hAnsi="Symbol" w:hint="default"/>
      </w:rPr>
    </w:lvl>
    <w:lvl w:ilvl="7" w:tplc="ABA4600E">
      <w:start w:val="1"/>
      <w:numFmt w:val="bullet"/>
      <w:lvlText w:val="o"/>
      <w:lvlJc w:val="left"/>
      <w:pPr>
        <w:ind w:left="5760" w:hanging="360"/>
      </w:pPr>
      <w:rPr>
        <w:rFonts w:ascii="Courier New" w:hAnsi="Courier New" w:hint="default"/>
      </w:rPr>
    </w:lvl>
    <w:lvl w:ilvl="8" w:tplc="79180FE8">
      <w:start w:val="1"/>
      <w:numFmt w:val="bullet"/>
      <w:lvlText w:val=""/>
      <w:lvlJc w:val="left"/>
      <w:pPr>
        <w:ind w:left="6480" w:hanging="360"/>
      </w:pPr>
      <w:rPr>
        <w:rFonts w:ascii="Wingdings" w:hAnsi="Wingdings" w:hint="default"/>
      </w:rPr>
    </w:lvl>
  </w:abstractNum>
  <w:abstractNum w:abstractNumId="28"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930A44"/>
    <w:multiLevelType w:val="multilevel"/>
    <w:tmpl w:val="F66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51A2B56"/>
    <w:multiLevelType w:val="hybridMultilevel"/>
    <w:tmpl w:val="7CF8B7AC"/>
    <w:lvl w:ilvl="0" w:tplc="434C3B8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B8F63E0"/>
    <w:multiLevelType w:val="hybridMultilevel"/>
    <w:tmpl w:val="BC6ADE82"/>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1"/>
  </w:num>
  <w:num w:numId="2" w16cid:durableId="951090421">
    <w:abstractNumId w:val="19"/>
  </w:num>
  <w:num w:numId="3" w16cid:durableId="1820343800">
    <w:abstractNumId w:val="28"/>
  </w:num>
  <w:num w:numId="4" w16cid:durableId="355235214">
    <w:abstractNumId w:val="30"/>
  </w:num>
  <w:num w:numId="5" w16cid:durableId="1389761627">
    <w:abstractNumId w:val="4"/>
  </w:num>
  <w:num w:numId="6" w16cid:durableId="698240705">
    <w:abstractNumId w:val="6"/>
  </w:num>
  <w:num w:numId="7" w16cid:durableId="57215310">
    <w:abstractNumId w:val="8"/>
  </w:num>
  <w:num w:numId="8" w16cid:durableId="1015228473">
    <w:abstractNumId w:val="21"/>
  </w:num>
  <w:num w:numId="9" w16cid:durableId="637691554">
    <w:abstractNumId w:val="33"/>
  </w:num>
  <w:num w:numId="10" w16cid:durableId="1641963614">
    <w:abstractNumId w:val="31"/>
  </w:num>
  <w:num w:numId="11" w16cid:durableId="1187257801">
    <w:abstractNumId w:val="20"/>
  </w:num>
  <w:num w:numId="12" w16cid:durableId="1537086199">
    <w:abstractNumId w:val="17"/>
  </w:num>
  <w:num w:numId="13" w16cid:durableId="961812870">
    <w:abstractNumId w:val="3"/>
  </w:num>
  <w:num w:numId="14" w16cid:durableId="2143107526">
    <w:abstractNumId w:val="26"/>
  </w:num>
  <w:num w:numId="15" w16cid:durableId="1307784013">
    <w:abstractNumId w:val="2"/>
  </w:num>
  <w:num w:numId="16" w16cid:durableId="181434251">
    <w:abstractNumId w:val="23"/>
  </w:num>
  <w:num w:numId="17" w16cid:durableId="1948000874">
    <w:abstractNumId w:val="22"/>
  </w:num>
  <w:num w:numId="18" w16cid:durableId="4284865">
    <w:abstractNumId w:val="12"/>
  </w:num>
  <w:num w:numId="19" w16cid:durableId="1103261092">
    <w:abstractNumId w:val="5"/>
  </w:num>
  <w:num w:numId="20" w16cid:durableId="2062710379">
    <w:abstractNumId w:val="7"/>
  </w:num>
  <w:num w:numId="21" w16cid:durableId="275329085">
    <w:abstractNumId w:val="18"/>
  </w:num>
  <w:num w:numId="22" w16cid:durableId="1176263507">
    <w:abstractNumId w:val="13"/>
  </w:num>
  <w:num w:numId="23" w16cid:durableId="1368916693">
    <w:abstractNumId w:val="25"/>
  </w:num>
  <w:num w:numId="24" w16cid:durableId="1673945253">
    <w:abstractNumId w:val="32"/>
  </w:num>
  <w:num w:numId="25" w16cid:durableId="32268362">
    <w:abstractNumId w:val="10"/>
  </w:num>
  <w:num w:numId="26" w16cid:durableId="204409388">
    <w:abstractNumId w:val="24"/>
  </w:num>
  <w:num w:numId="27" w16cid:durableId="157111404">
    <w:abstractNumId w:val="15"/>
  </w:num>
  <w:num w:numId="28" w16cid:durableId="1339968428">
    <w:abstractNumId w:val="27"/>
  </w:num>
  <w:num w:numId="29" w16cid:durableId="270939362">
    <w:abstractNumId w:val="1"/>
  </w:num>
  <w:num w:numId="30" w16cid:durableId="877081525">
    <w:abstractNumId w:val="29"/>
  </w:num>
  <w:num w:numId="31" w16cid:durableId="355928214">
    <w:abstractNumId w:val="14"/>
  </w:num>
  <w:num w:numId="32" w16cid:durableId="1398438649">
    <w:abstractNumId w:val="34"/>
  </w:num>
  <w:num w:numId="33" w16cid:durableId="1871213922">
    <w:abstractNumId w:val="35"/>
  </w:num>
  <w:num w:numId="34" w16cid:durableId="143401498">
    <w:abstractNumId w:val="0"/>
  </w:num>
  <w:num w:numId="35" w16cid:durableId="1923635223">
    <w:abstractNumId w:val="9"/>
  </w:num>
  <w:num w:numId="36" w16cid:durableId="1639337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93F8A"/>
    <w:rsid w:val="001A2792"/>
    <w:rsid w:val="001B106C"/>
    <w:rsid w:val="001B6490"/>
    <w:rsid w:val="001C6BBB"/>
    <w:rsid w:val="001C7449"/>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057F"/>
    <w:rsid w:val="002E21F3"/>
    <w:rsid w:val="002E3AD8"/>
    <w:rsid w:val="002E7444"/>
    <w:rsid w:val="002F1E6D"/>
    <w:rsid w:val="002F2A22"/>
    <w:rsid w:val="0030780E"/>
    <w:rsid w:val="00311282"/>
    <w:rsid w:val="00313414"/>
    <w:rsid w:val="00314BBD"/>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6EF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E369C"/>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353BF"/>
    <w:rsid w:val="0085611E"/>
    <w:rsid w:val="008568F5"/>
    <w:rsid w:val="00856FCA"/>
    <w:rsid w:val="00861859"/>
    <w:rsid w:val="00865FBA"/>
    <w:rsid w:val="00866DC3"/>
    <w:rsid w:val="00876C7B"/>
    <w:rsid w:val="00877F68"/>
    <w:rsid w:val="00880209"/>
    <w:rsid w:val="00882A71"/>
    <w:rsid w:val="0088599B"/>
    <w:rsid w:val="00893381"/>
    <w:rsid w:val="008A211D"/>
    <w:rsid w:val="008A78BA"/>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55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59E2"/>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97C39"/>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A9E"/>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288B"/>
    <w:rsid w:val="00C539B4"/>
    <w:rsid w:val="00C5466E"/>
    <w:rsid w:val="00C63A62"/>
    <w:rsid w:val="00C64175"/>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A1BD2"/>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01F8"/>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0F82"/>
    <w:rsid w:val="00F34446"/>
    <w:rsid w:val="00F425E5"/>
    <w:rsid w:val="00F4269F"/>
    <w:rsid w:val="00F54CF0"/>
    <w:rsid w:val="00F57DD8"/>
    <w:rsid w:val="00F61673"/>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2F56"/>
    <w:rsid w:val="00FB62B9"/>
    <w:rsid w:val="00FC38F5"/>
    <w:rsid w:val="00FC7DFD"/>
    <w:rsid w:val="00FD16DB"/>
    <w:rsid w:val="00FD30C0"/>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5E369C"/>
  </w:style>
  <w:style w:type="character" w:customStyle="1" w:styleId="eop">
    <w:name w:val="eop"/>
    <w:basedOn w:val="Standardskrifttypeiafsnit"/>
    <w:rsid w:val="005E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722199">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600403">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319805">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DDE8727B-4138-456B-8120-8DA60E6F5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2611</Characters>
  <Application>Microsoft Office Word</Application>
  <DocSecurity>0</DocSecurity>
  <Lines>21</Lines>
  <Paragraphs>6</Paragraphs>
  <ScaleCrop>false</ScaleCrop>
  <Company>Kold College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2024-03-04T09:12:00Z</dcterms:created>
  <dcterms:modified xsi:type="dcterms:W3CDTF">2024-03-04T09:12:00Z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